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AC2E80">
      <w:pPr>
        <w:jc w:val="center"/>
        <w:rPr>
          <w:rFonts w:ascii="Times New Roman" w:hAnsi="Times New Roman"/>
          <w:b/>
          <w:bCs/>
          <w:color w:val="FF0000"/>
          <w:sz w:val="44"/>
          <w:szCs w:val="21"/>
        </w:rPr>
      </w:pPr>
      <w:bookmarkStart w:id="0" w:name="_Hlk23141985"/>
      <w:r>
        <w:rPr>
          <w:rFonts w:ascii="Times New Roman" w:hAnsi="Times New Roman"/>
          <w:b/>
          <w:bCs/>
          <w:color w:val="FF0000"/>
          <w:sz w:val="44"/>
          <w:szCs w:val="21"/>
        </w:rPr>
        <w:fldChar w:fldCharType="begin"/>
      </w:r>
      <w:r>
        <w:rPr>
          <w:rFonts w:ascii="Times New Roman" w:hAnsi="Times New Roman"/>
          <w:b/>
          <w:bCs/>
          <w:color w:val="FF0000"/>
          <w:sz w:val="44"/>
          <w:szCs w:val="21"/>
        </w:rPr>
        <w:instrText xml:space="preserve">ADDIN CNKISM.UserStyle</w:instrText>
      </w:r>
      <w:r>
        <w:rPr>
          <w:rFonts w:ascii="Times New Roman" w:hAnsi="Times New Roman"/>
          <w:b/>
          <w:bCs/>
          <w:color w:val="FF0000"/>
          <w:sz w:val="44"/>
          <w:szCs w:val="21"/>
        </w:rPr>
        <w:fldChar w:fldCharType="separate"/>
      </w:r>
      <w:r>
        <w:rPr>
          <w:rFonts w:ascii="Times New Roman" w:hAnsi="Times New Roman"/>
          <w:b/>
          <w:bCs/>
          <w:color w:val="FF0000"/>
          <w:sz w:val="44"/>
          <w:szCs w:val="21"/>
        </w:rPr>
        <w:fldChar w:fldCharType="end"/>
      </w:r>
      <w:r>
        <w:rPr>
          <w:rFonts w:hint="eastAsia" w:ascii="Times New Roman" w:hAnsi="Times New Roman"/>
          <w:b/>
          <w:bCs/>
          <w:color w:val="FF0000"/>
          <w:sz w:val="44"/>
          <w:szCs w:val="21"/>
        </w:rPr>
        <w:t>共青团上海立信会计金融学院委员会</w:t>
      </w:r>
    </w:p>
    <w:p w14:paraId="5F5CE1CC">
      <w:pPr>
        <w:jc w:val="center"/>
        <w:rPr>
          <w:rFonts w:ascii="Times New Roman" w:hAnsi="Times New Roman"/>
          <w:b/>
          <w:bCs/>
          <w:color w:val="FF0000"/>
          <w:sz w:val="18"/>
          <w:szCs w:val="21"/>
        </w:rPr>
      </w:pPr>
    </w:p>
    <w:p w14:paraId="3D8F5F8C">
      <w:pPr>
        <w:jc w:val="center"/>
        <w:rPr>
          <w:rFonts w:ascii="Times New Roman" w:hAnsi="Times New Roman"/>
          <w:b/>
          <w:bCs/>
          <w:color w:val="FF0000"/>
          <w:sz w:val="24"/>
          <w:szCs w:val="21"/>
          <w:highlight w:val="yellow"/>
        </w:rPr>
      </w:pPr>
      <w:r>
        <w:rPr>
          <w:rFonts w:hint="eastAsia" w:ascii="Times New Roman" w:hAnsi="Times New Roman"/>
          <w:b/>
          <w:bCs/>
          <w:color w:val="FF0000"/>
          <w:sz w:val="24"/>
          <w:szCs w:val="21"/>
        </w:rPr>
        <w:t>立信会计金融团发</w:t>
      </w:r>
      <w:r>
        <w:rPr>
          <w:rFonts w:hint="eastAsia" w:ascii="Times New Roman" w:hAnsi="Times New Roman"/>
          <w:b/>
          <w:bCs/>
          <w:color w:val="FF0000"/>
          <w:sz w:val="24"/>
          <w:szCs w:val="21"/>
          <w:highlight w:val="none"/>
        </w:rPr>
        <w:t>〔</w:t>
      </w:r>
      <w:r>
        <w:rPr>
          <w:rFonts w:ascii="Times New Roman" w:hAnsi="Times New Roman"/>
          <w:b/>
          <w:bCs/>
          <w:color w:val="FF0000"/>
          <w:sz w:val="24"/>
          <w:szCs w:val="21"/>
          <w:highlight w:val="none"/>
        </w:rPr>
        <w:t>20</w:t>
      </w:r>
      <w:r>
        <w:rPr>
          <w:rFonts w:hint="eastAsia" w:ascii="Times New Roman" w:hAnsi="Times New Roman"/>
          <w:b/>
          <w:bCs/>
          <w:color w:val="FF0000"/>
          <w:sz w:val="24"/>
          <w:szCs w:val="21"/>
          <w:highlight w:val="none"/>
        </w:rPr>
        <w:t>2</w:t>
      </w:r>
      <w:r>
        <w:rPr>
          <w:rFonts w:hint="eastAsia" w:ascii="Times New Roman" w:hAnsi="Times New Roman"/>
          <w:b/>
          <w:bCs/>
          <w:color w:val="FF0000"/>
          <w:sz w:val="24"/>
          <w:szCs w:val="21"/>
          <w:highlight w:val="none"/>
          <w:lang w:val="en-US" w:eastAsia="zh-CN"/>
        </w:rPr>
        <w:t>5</w:t>
      </w:r>
      <w:r>
        <w:rPr>
          <w:rFonts w:hint="eastAsia" w:ascii="Times New Roman" w:hAnsi="Times New Roman"/>
          <w:b/>
          <w:bCs/>
          <w:color w:val="FF0000"/>
          <w:sz w:val="24"/>
          <w:szCs w:val="21"/>
          <w:highlight w:val="none"/>
        </w:rPr>
        <w:t>〕</w:t>
      </w:r>
      <w:r>
        <w:rPr>
          <w:rFonts w:hint="eastAsia" w:ascii="Times New Roman" w:hAnsi="Times New Roman"/>
          <w:b/>
          <w:bCs/>
          <w:color w:val="FF0000"/>
          <w:sz w:val="24"/>
          <w:szCs w:val="21"/>
          <w:highlight w:val="none"/>
          <w:lang w:val="en-US" w:eastAsia="zh-CN"/>
        </w:rPr>
        <w:t>6</w:t>
      </w:r>
      <w:r>
        <w:rPr>
          <w:rFonts w:hint="eastAsia" w:ascii="Times New Roman" w:hAnsi="Times New Roman"/>
          <w:b/>
          <w:bCs/>
          <w:color w:val="FF0000"/>
          <w:sz w:val="24"/>
          <w:szCs w:val="21"/>
        </w:rPr>
        <w:t>号</w:t>
      </w:r>
    </w:p>
    <w:p w14:paraId="00C5E42F">
      <w:pPr>
        <w:rPr>
          <w:rFonts w:hint="eastAsia" w:ascii="宋体" w:hAnsi="宋体"/>
          <w:b/>
          <w:color w:val="FF0000"/>
          <w:sz w:val="28"/>
          <w:szCs w:val="28"/>
        </w:rPr>
      </w:pPr>
      <w:r>
        <w:rPr>
          <w:rFonts w:hint="eastAsia" w:ascii="楷体_GB2312" w:hAnsi="Times New Roman" w:eastAsia="楷体_GB2312"/>
          <w:b/>
          <w:color w:val="FF0000"/>
          <w:sz w:val="15"/>
          <w:szCs w:val="15"/>
          <w:u w:val="thick"/>
        </w:rPr>
        <w:t xml:space="preserve">                                                                                                                </w:t>
      </w:r>
    </w:p>
    <w:p w14:paraId="33796062">
      <w:pPr>
        <w:keepNext w:val="0"/>
        <w:keepLines w:val="0"/>
        <w:pageBreakBefore w:val="0"/>
        <w:widowControl/>
        <w:kinsoku/>
        <w:wordWrap/>
        <w:overflowPunct/>
        <w:topLinePunct w:val="0"/>
        <w:autoSpaceDN/>
        <w:bidi w:val="0"/>
        <w:adjustRightInd/>
        <w:snapToGrid/>
        <w:spacing w:before="156" w:beforeLines="50" w:after="156" w:afterLines="50" w:line="520" w:lineRule="exact"/>
        <w:jc w:val="center"/>
        <w:textAlignment w:val="auto"/>
        <w:rPr>
          <w:rFonts w:hint="eastAsia" w:ascii="Times New Roman" w:hAnsi="Times New Roman" w:eastAsia="方正小标宋简体" w:cs="方正小标宋简体"/>
          <w:b/>
          <w:bCs/>
          <w:color w:val="auto"/>
          <w:kern w:val="0"/>
          <w:sz w:val="32"/>
          <w:szCs w:val="32"/>
        </w:rPr>
      </w:pPr>
      <w:r>
        <w:rPr>
          <w:rFonts w:hint="eastAsia" w:ascii="Times New Roman" w:hAnsi="Times New Roman" w:eastAsia="方正小标宋简体" w:cs="方正小标宋简体"/>
          <w:b/>
          <w:bCs/>
          <w:color w:val="auto"/>
          <w:kern w:val="0"/>
          <w:sz w:val="32"/>
          <w:szCs w:val="32"/>
        </w:rPr>
        <w:t>关于</w:t>
      </w:r>
      <w:r>
        <w:rPr>
          <w:rFonts w:hint="default" w:ascii="Times New Roman" w:hAnsi="Times New Roman" w:eastAsia="方正小标宋简体" w:cs="Times New Roman"/>
          <w:b/>
          <w:bCs/>
          <w:color w:val="auto"/>
          <w:kern w:val="0"/>
          <w:sz w:val="32"/>
          <w:szCs w:val="32"/>
        </w:rPr>
        <w:t>202</w:t>
      </w:r>
      <w:r>
        <w:rPr>
          <w:rFonts w:hint="default" w:ascii="Times New Roman" w:hAnsi="Times New Roman" w:eastAsia="方正小标宋简体" w:cs="Times New Roman"/>
          <w:b/>
          <w:bCs/>
          <w:color w:val="auto"/>
          <w:kern w:val="0"/>
          <w:sz w:val="32"/>
          <w:szCs w:val="32"/>
          <w:lang w:val="en-US" w:eastAsia="zh-CN"/>
        </w:rPr>
        <w:t>4</w:t>
      </w:r>
      <w:r>
        <w:rPr>
          <w:rFonts w:hint="default" w:ascii="Times New Roman" w:hAnsi="Times New Roman" w:eastAsia="方正小标宋简体" w:cs="Times New Roman"/>
          <w:b/>
          <w:bCs/>
          <w:color w:val="auto"/>
          <w:kern w:val="0"/>
          <w:sz w:val="32"/>
          <w:szCs w:val="32"/>
        </w:rPr>
        <w:t>-202</w:t>
      </w:r>
      <w:r>
        <w:rPr>
          <w:rFonts w:hint="default" w:ascii="Times New Roman" w:hAnsi="Times New Roman" w:eastAsia="方正小标宋简体" w:cs="Times New Roman"/>
          <w:b/>
          <w:bCs/>
          <w:color w:val="auto"/>
          <w:kern w:val="0"/>
          <w:sz w:val="32"/>
          <w:szCs w:val="32"/>
          <w:lang w:val="en-US" w:eastAsia="zh-CN"/>
        </w:rPr>
        <w:t>5</w:t>
      </w:r>
      <w:r>
        <w:rPr>
          <w:rFonts w:hint="eastAsia" w:ascii="Times New Roman" w:hAnsi="Times New Roman" w:eastAsia="方正小标宋简体" w:cs="方正小标宋简体"/>
          <w:b/>
          <w:bCs/>
          <w:color w:val="auto"/>
          <w:kern w:val="0"/>
          <w:sz w:val="32"/>
          <w:szCs w:val="32"/>
        </w:rPr>
        <w:t>学年第</w:t>
      </w:r>
      <w:r>
        <w:rPr>
          <w:rFonts w:hint="eastAsia" w:ascii="Times New Roman" w:hAnsi="Times New Roman" w:eastAsia="方正小标宋简体" w:cs="方正小标宋简体"/>
          <w:b/>
          <w:bCs/>
          <w:color w:val="auto"/>
          <w:kern w:val="0"/>
          <w:sz w:val="32"/>
          <w:szCs w:val="32"/>
          <w:lang w:val="en-US" w:eastAsia="zh-CN"/>
        </w:rPr>
        <w:t>二</w:t>
      </w:r>
      <w:r>
        <w:rPr>
          <w:rFonts w:hint="eastAsia" w:ascii="Times New Roman" w:hAnsi="Times New Roman" w:eastAsia="方正小标宋简体" w:cs="方正小标宋简体"/>
          <w:b/>
          <w:bCs/>
          <w:color w:val="auto"/>
          <w:kern w:val="0"/>
          <w:sz w:val="32"/>
          <w:szCs w:val="32"/>
        </w:rPr>
        <w:t>学期学生社团活动</w:t>
      </w:r>
    </w:p>
    <w:p w14:paraId="0274238F">
      <w:pPr>
        <w:keepNext w:val="0"/>
        <w:keepLines w:val="0"/>
        <w:pageBreakBefore w:val="0"/>
        <w:widowControl/>
        <w:kinsoku/>
        <w:wordWrap/>
        <w:overflowPunct/>
        <w:topLinePunct w:val="0"/>
        <w:autoSpaceDN/>
        <w:bidi w:val="0"/>
        <w:adjustRightInd/>
        <w:snapToGrid/>
        <w:spacing w:before="156" w:beforeLines="50" w:after="156" w:afterLines="50" w:line="520" w:lineRule="exact"/>
        <w:jc w:val="center"/>
        <w:textAlignment w:val="auto"/>
        <w:rPr>
          <w:rFonts w:hint="eastAsia" w:ascii="Times New Roman" w:hAnsi="Times New Roman" w:eastAsia="方正小标宋简体" w:cs="方正小标宋简体"/>
          <w:b/>
          <w:bCs/>
          <w:color w:val="auto"/>
          <w:kern w:val="0"/>
          <w:sz w:val="32"/>
          <w:szCs w:val="32"/>
        </w:rPr>
      </w:pPr>
      <w:r>
        <w:rPr>
          <w:rFonts w:hint="eastAsia" w:ascii="Times New Roman" w:hAnsi="Times New Roman" w:eastAsia="方正小标宋简体" w:cs="方正小标宋简体"/>
          <w:b/>
          <w:bCs/>
          <w:color w:val="auto"/>
          <w:kern w:val="0"/>
          <w:sz w:val="32"/>
          <w:szCs w:val="32"/>
        </w:rPr>
        <w:t>项目立项</w:t>
      </w:r>
      <w:bookmarkEnd w:id="0"/>
      <w:r>
        <w:rPr>
          <w:rFonts w:hint="eastAsia" w:ascii="Times New Roman" w:hAnsi="Times New Roman" w:eastAsia="方正小标宋简体" w:cs="方正小标宋简体"/>
          <w:b/>
          <w:bCs/>
          <w:color w:val="auto"/>
          <w:kern w:val="0"/>
          <w:sz w:val="32"/>
          <w:szCs w:val="32"/>
        </w:rPr>
        <w:t>的通知</w:t>
      </w:r>
    </w:p>
    <w:p w14:paraId="11881134">
      <w:pPr>
        <w:keepNext w:val="0"/>
        <w:keepLines w:val="0"/>
        <w:pageBreakBefore w:val="0"/>
        <w:kinsoku/>
        <w:wordWrap/>
        <w:overflowPunct/>
        <w:topLinePunct w:val="0"/>
        <w:autoSpaceDN/>
        <w:bidi w:val="0"/>
        <w:adjustRightInd/>
        <w:snapToGrid/>
        <w:spacing w:line="520" w:lineRule="exact"/>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各单位（部门）、学生社团：</w:t>
      </w:r>
    </w:p>
    <w:p w14:paraId="4A902B64">
      <w:pPr>
        <w:keepNext w:val="0"/>
        <w:keepLines w:val="0"/>
        <w:pageBreakBefore w:val="0"/>
        <w:kinsoku/>
        <w:wordWrap/>
        <w:overflowPunct/>
        <w:topLinePunct w:val="0"/>
        <w:autoSpaceDN/>
        <w:bidi w:val="0"/>
        <w:adjustRightInd/>
        <w:snapToGrid/>
        <w:spacing w:line="520" w:lineRule="exact"/>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 xml:space="preserve">    为支持打造高品质、高品位的学生社团活动，增强学生社团的创造力、影响力和凝聚力，促进学生社团健康有序发展，对</w:t>
      </w:r>
      <w:bookmarkStart w:id="1" w:name="_Hlk21961354"/>
      <w:r>
        <w:rPr>
          <w:rFonts w:hint="eastAsia" w:ascii="Times New Roman" w:hAnsi="Times New Roman" w:eastAsia="仿宋_GB2312" w:cs="仿宋_GB2312"/>
          <w:color w:val="auto"/>
          <w:sz w:val="32"/>
          <w:szCs w:val="32"/>
        </w:rPr>
        <w:t>有</w:t>
      </w:r>
      <w:r>
        <w:rPr>
          <w:rFonts w:hint="eastAsia" w:ascii="Times New Roman" w:hAnsi="Times New Roman" w:eastAsia="仿宋_GB2312" w:cs="仿宋_GB2312"/>
          <w:bCs/>
          <w:color w:val="auto"/>
          <w:sz w:val="32"/>
          <w:szCs w:val="32"/>
        </w:rPr>
        <w:t>特色、有品牌、有创意</w:t>
      </w:r>
      <w:bookmarkEnd w:id="1"/>
      <w:r>
        <w:rPr>
          <w:rFonts w:hint="eastAsia" w:ascii="Times New Roman" w:hAnsi="Times New Roman" w:eastAsia="仿宋_GB2312" w:cs="仿宋_GB2312"/>
          <w:bCs/>
          <w:color w:val="auto"/>
          <w:sz w:val="32"/>
          <w:szCs w:val="32"/>
        </w:rPr>
        <w:t>的精品社团活动项目给予有层次、有重点的支持。经评审，确定</w:t>
      </w:r>
      <w:r>
        <w:rPr>
          <w:rFonts w:hint="eastAsia" w:ascii="Times New Roman" w:hAnsi="Times New Roman" w:eastAsia="仿宋_GB2312" w:cs="仿宋_GB2312"/>
          <w:bCs/>
          <w:color w:val="auto"/>
          <w:sz w:val="32"/>
          <w:szCs w:val="32"/>
          <w:lang w:val="en-US" w:eastAsia="zh-CN"/>
        </w:rPr>
        <w:t>30</w:t>
      </w:r>
      <w:r>
        <w:rPr>
          <w:rFonts w:hint="eastAsia" w:ascii="Times New Roman" w:hAnsi="Times New Roman" w:eastAsia="仿宋_GB2312" w:cs="仿宋_GB2312"/>
          <w:bCs/>
          <w:color w:val="auto"/>
          <w:sz w:val="32"/>
          <w:szCs w:val="32"/>
        </w:rPr>
        <w:t>个项</w:t>
      </w:r>
      <w:bookmarkStart w:id="3" w:name="_GoBack"/>
      <w:bookmarkEnd w:id="3"/>
      <w:r>
        <w:rPr>
          <w:rFonts w:hint="eastAsia" w:ascii="Times New Roman" w:hAnsi="Times New Roman" w:eastAsia="仿宋_GB2312" w:cs="仿宋_GB2312"/>
          <w:bCs/>
          <w:color w:val="auto"/>
          <w:sz w:val="32"/>
          <w:szCs w:val="32"/>
        </w:rPr>
        <w:t>目为202</w:t>
      </w:r>
      <w:r>
        <w:rPr>
          <w:rFonts w:hint="eastAsia" w:ascii="Times New Roman" w:hAnsi="Times New Roman" w:eastAsia="仿宋_GB2312" w:cs="仿宋_GB2312"/>
          <w:bCs/>
          <w:color w:val="auto"/>
          <w:sz w:val="32"/>
          <w:szCs w:val="32"/>
          <w:lang w:val="en-US" w:eastAsia="zh-CN"/>
        </w:rPr>
        <w:t>4</w:t>
      </w:r>
      <w:r>
        <w:rPr>
          <w:rFonts w:hint="eastAsia" w:ascii="Times New Roman" w:hAnsi="Times New Roman" w:eastAsia="仿宋_GB2312" w:cs="仿宋_GB2312"/>
          <w:bCs/>
          <w:color w:val="auto"/>
          <w:sz w:val="32"/>
          <w:szCs w:val="32"/>
        </w:rPr>
        <w:t>-202</w:t>
      </w:r>
      <w:r>
        <w:rPr>
          <w:rFonts w:hint="eastAsia" w:ascii="Times New Roman" w:hAnsi="Times New Roman" w:eastAsia="仿宋_GB2312" w:cs="仿宋_GB2312"/>
          <w:bCs/>
          <w:color w:val="auto"/>
          <w:sz w:val="32"/>
          <w:szCs w:val="32"/>
          <w:lang w:val="en-US" w:eastAsia="zh-CN"/>
        </w:rPr>
        <w:t>5</w:t>
      </w:r>
      <w:r>
        <w:rPr>
          <w:rFonts w:hint="eastAsia" w:ascii="Times New Roman" w:hAnsi="Times New Roman" w:eastAsia="仿宋_GB2312" w:cs="仿宋_GB2312"/>
          <w:bCs/>
          <w:color w:val="auto"/>
          <w:sz w:val="32"/>
          <w:szCs w:val="32"/>
        </w:rPr>
        <w:t>学年第</w:t>
      </w:r>
      <w:r>
        <w:rPr>
          <w:rFonts w:hint="eastAsia" w:ascii="Times New Roman" w:hAnsi="Times New Roman" w:eastAsia="仿宋_GB2312" w:cs="仿宋_GB2312"/>
          <w:bCs/>
          <w:color w:val="auto"/>
          <w:sz w:val="32"/>
          <w:szCs w:val="32"/>
          <w:lang w:val="en-US" w:eastAsia="zh-CN"/>
        </w:rPr>
        <w:t>二</w:t>
      </w:r>
      <w:r>
        <w:rPr>
          <w:rFonts w:hint="eastAsia" w:ascii="Times New Roman" w:hAnsi="Times New Roman" w:eastAsia="仿宋_GB2312" w:cs="仿宋_GB2312"/>
          <w:bCs/>
          <w:color w:val="auto"/>
          <w:sz w:val="32"/>
          <w:szCs w:val="32"/>
        </w:rPr>
        <w:t>学期学生社团活动立项项目，现予以公布（见附件）。</w:t>
      </w:r>
    </w:p>
    <w:p w14:paraId="5056DC89">
      <w:pPr>
        <w:keepNext w:val="0"/>
        <w:keepLines w:val="0"/>
        <w:pageBreakBefore w:val="0"/>
        <w:widowControl/>
        <w:kinsoku/>
        <w:wordWrap/>
        <w:overflowPunct/>
        <w:topLinePunct w:val="0"/>
        <w:autoSpaceDE w:val="0"/>
        <w:autoSpaceDN/>
        <w:bidi w:val="0"/>
        <w:adjustRightInd/>
        <w:snapToGrid/>
        <w:spacing w:line="520" w:lineRule="exact"/>
        <w:ind w:firstLine="608" w:firstLineChars="190"/>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请各单位（部门）和各学生社团做好202</w:t>
      </w:r>
      <w:r>
        <w:rPr>
          <w:rFonts w:hint="eastAsia" w:ascii="Times New Roman" w:hAnsi="Times New Roman" w:eastAsia="仿宋_GB2312" w:cs="仿宋_GB2312"/>
          <w:bCs/>
          <w:color w:val="auto"/>
          <w:sz w:val="32"/>
          <w:szCs w:val="32"/>
          <w:lang w:val="en-US" w:eastAsia="zh-CN"/>
        </w:rPr>
        <w:t>4</w:t>
      </w:r>
      <w:r>
        <w:rPr>
          <w:rFonts w:hint="eastAsia" w:ascii="Times New Roman" w:hAnsi="Times New Roman" w:eastAsia="仿宋_GB2312" w:cs="仿宋_GB2312"/>
          <w:bCs/>
          <w:color w:val="auto"/>
          <w:sz w:val="32"/>
          <w:szCs w:val="32"/>
        </w:rPr>
        <w:t>-202</w:t>
      </w:r>
      <w:r>
        <w:rPr>
          <w:rFonts w:hint="eastAsia" w:ascii="Times New Roman" w:hAnsi="Times New Roman" w:eastAsia="仿宋_GB2312" w:cs="仿宋_GB2312"/>
          <w:bCs/>
          <w:color w:val="auto"/>
          <w:sz w:val="32"/>
          <w:szCs w:val="32"/>
          <w:lang w:val="en-US" w:eastAsia="zh-CN"/>
        </w:rPr>
        <w:t>5</w:t>
      </w:r>
      <w:r>
        <w:rPr>
          <w:rFonts w:hint="eastAsia" w:ascii="Times New Roman" w:hAnsi="Times New Roman" w:eastAsia="仿宋_GB2312" w:cs="仿宋_GB2312"/>
          <w:bCs/>
          <w:color w:val="auto"/>
          <w:sz w:val="32"/>
          <w:szCs w:val="32"/>
        </w:rPr>
        <w:t>学年第</w:t>
      </w:r>
      <w:r>
        <w:rPr>
          <w:rFonts w:hint="eastAsia" w:ascii="Times New Roman" w:hAnsi="Times New Roman" w:eastAsia="仿宋_GB2312" w:cs="仿宋_GB2312"/>
          <w:bCs/>
          <w:color w:val="auto"/>
          <w:sz w:val="32"/>
          <w:szCs w:val="32"/>
          <w:lang w:val="en-US" w:eastAsia="zh-CN"/>
        </w:rPr>
        <w:t>二</w:t>
      </w:r>
      <w:r>
        <w:rPr>
          <w:rFonts w:hint="eastAsia" w:ascii="Times New Roman" w:hAnsi="Times New Roman" w:eastAsia="仿宋_GB2312" w:cs="仿宋_GB2312"/>
          <w:bCs/>
          <w:color w:val="auto"/>
          <w:sz w:val="32"/>
          <w:szCs w:val="32"/>
        </w:rPr>
        <w:t>学期学生社团活动项目立项管理工作。具体要求如下：</w:t>
      </w:r>
    </w:p>
    <w:p w14:paraId="7D3BE1EA">
      <w:pPr>
        <w:keepNext w:val="0"/>
        <w:keepLines w:val="0"/>
        <w:pageBreakBefore w:val="0"/>
        <w:widowControl/>
        <w:kinsoku/>
        <w:wordWrap/>
        <w:overflowPunct/>
        <w:topLinePunct w:val="0"/>
        <w:autoSpaceDE w:val="0"/>
        <w:autoSpaceDN/>
        <w:bidi w:val="0"/>
        <w:adjustRightInd/>
        <w:snapToGrid/>
        <w:spacing w:line="520" w:lineRule="exact"/>
        <w:ind w:firstLine="608" w:firstLineChars="190"/>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一、各单位（部门）和学生社团应高度重视学生社团活动立项项目管理工作，充分认识学生社团活动项目化管理对加强和规范学生社团建设的促进作用，认真组织开展活动，不断总结和优化活动方案，确保活动效果。</w:t>
      </w:r>
    </w:p>
    <w:p w14:paraId="2804DAF7">
      <w:pPr>
        <w:keepNext w:val="0"/>
        <w:keepLines w:val="0"/>
        <w:pageBreakBefore w:val="0"/>
        <w:widowControl/>
        <w:kinsoku/>
        <w:wordWrap/>
        <w:overflowPunct/>
        <w:topLinePunct w:val="0"/>
        <w:autoSpaceDE w:val="0"/>
        <w:autoSpaceDN/>
        <w:bidi w:val="0"/>
        <w:adjustRightInd/>
        <w:snapToGrid/>
        <w:spacing w:line="520" w:lineRule="exact"/>
        <w:ind w:firstLine="608" w:firstLineChars="190"/>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二、各挂靠单位、指导教师和项目负责人应加强项目管理，制订周密的实施方案，做好活动前的准备和组织工作。各挂靠单位应为学生社团提供必需的公共资源、技术和设施设备，协助发起各类审批流程以及确保活动期间的安全等，保障和支持活动正常运行。</w:t>
      </w:r>
    </w:p>
    <w:p w14:paraId="347A4958">
      <w:pPr>
        <w:keepNext w:val="0"/>
        <w:keepLines w:val="0"/>
        <w:pageBreakBefore w:val="0"/>
        <w:widowControl/>
        <w:kinsoku/>
        <w:wordWrap/>
        <w:overflowPunct/>
        <w:topLinePunct w:val="0"/>
        <w:autoSpaceDE w:val="0"/>
        <w:autoSpaceDN/>
        <w:bidi w:val="0"/>
        <w:adjustRightInd/>
        <w:snapToGrid/>
        <w:spacing w:line="520" w:lineRule="exact"/>
        <w:ind w:firstLine="608" w:firstLineChars="190"/>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三、资助经费将统一由财务处核拨至项目负责人银行卡内</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立项项目资助经费由项目负责人根据活动专款专用，依据学校财务制度规定和预算合理安排使用。经费不得挪作他用。</w:t>
      </w:r>
    </w:p>
    <w:p w14:paraId="410F04AD">
      <w:pPr>
        <w:keepNext w:val="0"/>
        <w:keepLines w:val="0"/>
        <w:pageBreakBefore w:val="0"/>
        <w:widowControl/>
        <w:kinsoku/>
        <w:wordWrap/>
        <w:overflowPunct/>
        <w:topLinePunct w:val="0"/>
        <w:autoSpaceDE w:val="0"/>
        <w:autoSpaceDN/>
        <w:bidi w:val="0"/>
        <w:adjustRightInd/>
        <w:snapToGrid/>
        <w:spacing w:line="520" w:lineRule="exact"/>
        <w:ind w:firstLine="608" w:firstLineChars="190"/>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四、项目负责人在立项学生社团活动中应注意收集图文资料，包括新闻稿、图片影像及各类名单等资料。活动结束后，应将总结报告、经费决算、工作日志等整套资料报校团委备案。</w:t>
      </w:r>
    </w:p>
    <w:p w14:paraId="11F029C7">
      <w:pPr>
        <w:keepNext w:val="0"/>
        <w:keepLines w:val="0"/>
        <w:pageBreakBefore w:val="0"/>
        <w:widowControl/>
        <w:kinsoku/>
        <w:wordWrap/>
        <w:overflowPunct/>
        <w:topLinePunct w:val="0"/>
        <w:autoSpaceDE w:val="0"/>
        <w:autoSpaceDN/>
        <w:bidi w:val="0"/>
        <w:adjustRightInd/>
        <w:snapToGrid/>
        <w:spacing w:line="520" w:lineRule="exact"/>
        <w:ind w:firstLine="608" w:firstLineChars="190"/>
        <w:textAlignment w:val="auto"/>
        <w:rPr>
          <w:rFonts w:hint="eastAsia" w:ascii="Times New Roman" w:hAnsi="Times New Roman" w:eastAsia="仿宋_GB2312" w:cs="仿宋_GB2312"/>
          <w:bCs/>
          <w:color w:val="auto"/>
          <w:sz w:val="32"/>
          <w:szCs w:val="32"/>
          <w:lang w:eastAsia="zh-CN"/>
        </w:rPr>
      </w:pPr>
      <w:r>
        <w:rPr>
          <w:rFonts w:hint="eastAsia" w:ascii="Times New Roman" w:hAnsi="Times New Roman" w:eastAsia="仿宋_GB2312" w:cs="仿宋_GB2312"/>
          <w:bCs/>
          <w:color w:val="auto"/>
          <w:sz w:val="32"/>
          <w:szCs w:val="32"/>
        </w:rPr>
        <w:t>五、校团委将于</w:t>
      </w:r>
      <w:r>
        <w:rPr>
          <w:rFonts w:hint="eastAsia" w:ascii="Times New Roman" w:hAnsi="Times New Roman" w:eastAsia="仿宋_GB2312" w:cs="仿宋_GB2312"/>
          <w:bCs/>
          <w:color w:val="auto"/>
          <w:sz w:val="32"/>
          <w:szCs w:val="32"/>
          <w:lang w:val="en-US" w:eastAsia="zh-CN"/>
        </w:rPr>
        <w:t>五</w:t>
      </w:r>
      <w:r>
        <w:rPr>
          <w:rFonts w:hint="eastAsia" w:ascii="Times New Roman" w:hAnsi="Times New Roman" w:eastAsia="仿宋_GB2312" w:cs="仿宋_GB2312"/>
          <w:bCs/>
          <w:color w:val="auto"/>
          <w:sz w:val="32"/>
          <w:szCs w:val="32"/>
        </w:rPr>
        <w:t>月发布结项通知，所有202</w:t>
      </w:r>
      <w:r>
        <w:rPr>
          <w:rFonts w:hint="eastAsia" w:ascii="Times New Roman" w:hAnsi="Times New Roman" w:eastAsia="仿宋_GB2312" w:cs="仿宋_GB2312"/>
          <w:bCs/>
          <w:color w:val="auto"/>
          <w:sz w:val="32"/>
          <w:szCs w:val="32"/>
          <w:lang w:val="en-US" w:eastAsia="zh-CN"/>
        </w:rPr>
        <w:t>4</w:t>
      </w:r>
      <w:r>
        <w:rPr>
          <w:rFonts w:hint="eastAsia" w:ascii="Times New Roman" w:hAnsi="Times New Roman" w:eastAsia="仿宋_GB2312" w:cs="仿宋_GB2312"/>
          <w:bCs/>
          <w:color w:val="auto"/>
          <w:sz w:val="32"/>
          <w:szCs w:val="32"/>
        </w:rPr>
        <w:t>-202</w:t>
      </w:r>
      <w:r>
        <w:rPr>
          <w:rFonts w:hint="eastAsia" w:ascii="Times New Roman" w:hAnsi="Times New Roman" w:eastAsia="仿宋_GB2312" w:cs="仿宋_GB2312"/>
          <w:bCs/>
          <w:color w:val="auto"/>
          <w:sz w:val="32"/>
          <w:szCs w:val="32"/>
          <w:lang w:val="en-US" w:eastAsia="zh-CN"/>
        </w:rPr>
        <w:t>5</w:t>
      </w:r>
      <w:r>
        <w:rPr>
          <w:rFonts w:hint="eastAsia" w:ascii="Times New Roman" w:hAnsi="Times New Roman" w:eastAsia="仿宋_GB2312" w:cs="仿宋_GB2312"/>
          <w:bCs/>
          <w:color w:val="auto"/>
          <w:sz w:val="32"/>
          <w:szCs w:val="32"/>
        </w:rPr>
        <w:t>学年第</w:t>
      </w:r>
      <w:r>
        <w:rPr>
          <w:rFonts w:hint="eastAsia" w:ascii="Times New Roman" w:hAnsi="Times New Roman" w:eastAsia="仿宋_GB2312" w:cs="仿宋_GB2312"/>
          <w:bCs/>
          <w:color w:val="auto"/>
          <w:sz w:val="32"/>
          <w:szCs w:val="32"/>
          <w:lang w:val="en-US" w:eastAsia="zh-CN"/>
        </w:rPr>
        <w:t>二</w:t>
      </w:r>
      <w:r>
        <w:rPr>
          <w:rFonts w:hint="eastAsia" w:ascii="Times New Roman" w:hAnsi="Times New Roman" w:eastAsia="仿宋_GB2312" w:cs="仿宋_GB2312"/>
          <w:bCs/>
          <w:color w:val="auto"/>
          <w:sz w:val="32"/>
          <w:szCs w:val="32"/>
        </w:rPr>
        <w:t>学期立项项目应于202</w:t>
      </w:r>
      <w:r>
        <w:rPr>
          <w:rFonts w:hint="eastAsia" w:ascii="Times New Roman" w:hAnsi="Times New Roman" w:eastAsia="仿宋_GB2312" w:cs="仿宋_GB2312"/>
          <w:bCs/>
          <w:color w:val="auto"/>
          <w:sz w:val="32"/>
          <w:szCs w:val="32"/>
          <w:lang w:val="en-US" w:eastAsia="zh-CN"/>
        </w:rPr>
        <w:t>4</w:t>
      </w:r>
      <w:r>
        <w:rPr>
          <w:rFonts w:hint="eastAsia" w:ascii="Times New Roman" w:hAnsi="Times New Roman" w:eastAsia="仿宋_GB2312" w:cs="仿宋_GB2312"/>
          <w:bCs/>
          <w:color w:val="auto"/>
          <w:sz w:val="32"/>
          <w:szCs w:val="32"/>
        </w:rPr>
        <w:t>年5</w:t>
      </w:r>
      <w:r>
        <w:rPr>
          <w:rFonts w:hint="eastAsia" w:eastAsia="仿宋_GB2312"/>
          <w:bCs/>
          <w:color w:val="auto"/>
          <w:sz w:val="30"/>
          <w:szCs w:val="30"/>
        </w:rPr>
        <w:t>月</w:t>
      </w:r>
      <w:r>
        <w:rPr>
          <w:rFonts w:hint="eastAsia" w:ascii="Times New Roman" w:hAnsi="Times New Roman" w:eastAsia="仿宋_GB2312" w:cs="仿宋_GB2312"/>
          <w:bCs/>
          <w:color w:val="auto"/>
          <w:sz w:val="32"/>
          <w:szCs w:val="32"/>
          <w:lang w:val="en-US" w:eastAsia="zh-CN"/>
        </w:rPr>
        <w:t>28</w:t>
      </w:r>
      <w:r>
        <w:rPr>
          <w:rFonts w:hint="eastAsia" w:eastAsia="仿宋_GB2312"/>
          <w:bCs/>
          <w:color w:val="auto"/>
          <w:sz w:val="30"/>
          <w:szCs w:val="30"/>
        </w:rPr>
        <w:t>日</w:t>
      </w:r>
      <w:r>
        <w:rPr>
          <w:rFonts w:hint="eastAsia" w:ascii="Times New Roman" w:hAnsi="Times New Roman" w:eastAsia="仿宋_GB2312" w:cs="仿宋_GB2312"/>
          <w:bCs/>
          <w:color w:val="auto"/>
          <w:sz w:val="32"/>
          <w:szCs w:val="32"/>
        </w:rPr>
        <w:t>前完成结项工作。学校将对项目成果进行考核，考核结果作为下一次学生社团活动立项和资助额度的重要参考依据</w:t>
      </w:r>
      <w:r>
        <w:rPr>
          <w:rFonts w:hint="eastAsia" w:ascii="Times New Roman" w:hAnsi="Times New Roman" w:eastAsia="仿宋_GB2312" w:cs="仿宋_GB2312"/>
          <w:bCs/>
          <w:color w:val="auto"/>
          <w:sz w:val="32"/>
          <w:szCs w:val="32"/>
          <w:lang w:eastAsia="zh-CN"/>
        </w:rPr>
        <w:t>。</w:t>
      </w:r>
    </w:p>
    <w:p w14:paraId="7E1307CC">
      <w:pPr>
        <w:keepNext w:val="0"/>
        <w:keepLines w:val="0"/>
        <w:pageBreakBefore w:val="0"/>
        <w:widowControl/>
        <w:kinsoku/>
        <w:wordWrap/>
        <w:overflowPunct/>
        <w:topLinePunct w:val="0"/>
        <w:autoSpaceDE w:val="0"/>
        <w:autoSpaceDN/>
        <w:bidi w:val="0"/>
        <w:adjustRightInd/>
        <w:snapToGrid/>
        <w:spacing w:line="520" w:lineRule="exact"/>
        <w:ind w:firstLine="608" w:firstLineChars="190"/>
        <w:textAlignment w:val="auto"/>
        <w:rPr>
          <w:rFonts w:hint="eastAsia" w:ascii="Times New Roman" w:hAnsi="Times New Roman" w:eastAsia="仿宋_GB2312" w:cs="仿宋_GB2312"/>
          <w:bCs/>
          <w:color w:val="auto"/>
          <w:sz w:val="32"/>
          <w:szCs w:val="32"/>
          <w:lang w:eastAsia="zh-CN"/>
        </w:rPr>
      </w:pPr>
    </w:p>
    <w:p w14:paraId="3A4498FD">
      <w:pPr>
        <w:keepNext w:val="0"/>
        <w:keepLines w:val="0"/>
        <w:pageBreakBefore w:val="0"/>
        <w:widowControl/>
        <w:kinsoku/>
        <w:wordWrap/>
        <w:overflowPunct/>
        <w:topLinePunct w:val="0"/>
        <w:autoSpaceDE w:val="0"/>
        <w:autoSpaceDN/>
        <w:bidi w:val="0"/>
        <w:adjustRightInd/>
        <w:snapToGrid/>
        <w:spacing w:line="520" w:lineRule="exact"/>
        <w:ind w:firstLine="608" w:firstLineChars="190"/>
        <w:textAlignment w:val="auto"/>
        <w:rPr>
          <w:rFonts w:hint="default" w:ascii="Times New Roman" w:hAnsi="Times New Roman" w:eastAsia="仿宋_GB2312" w:cs="仿宋_GB2312"/>
          <w:bCs/>
          <w:color w:val="auto"/>
          <w:sz w:val="32"/>
          <w:szCs w:val="32"/>
          <w:lang w:val="en-US"/>
        </w:rPr>
      </w:pPr>
      <w:r>
        <w:rPr>
          <w:rFonts w:hint="eastAsia" w:ascii="Times New Roman" w:hAnsi="Times New Roman" w:eastAsia="仿宋_GB2312" w:cs="仿宋_GB2312"/>
          <w:bCs/>
          <w:color w:val="auto"/>
          <w:sz w:val="32"/>
          <w:szCs w:val="32"/>
        </w:rPr>
        <w:t>上川路校区联系人：</w:t>
      </w:r>
      <w:r>
        <w:rPr>
          <w:rFonts w:hint="eastAsia" w:ascii="Times New Roman" w:hAnsi="Times New Roman" w:eastAsia="仿宋_GB2312" w:cs="仿宋_GB2312"/>
          <w:bCs/>
          <w:color w:val="auto"/>
          <w:sz w:val="32"/>
          <w:szCs w:val="32"/>
          <w:lang w:val="en-US" w:eastAsia="zh-CN"/>
        </w:rPr>
        <w:t xml:space="preserve">谭乃果  </w:t>
      </w:r>
      <w:r>
        <w:rPr>
          <w:rFonts w:hint="eastAsia" w:ascii="Times New Roman" w:hAnsi="Times New Roman" w:eastAsia="仿宋_GB2312" w:cs="仿宋_GB2312"/>
          <w:bCs/>
          <w:color w:val="auto"/>
          <w:sz w:val="32"/>
          <w:szCs w:val="32"/>
        </w:rPr>
        <w:t>联系电话：</w:t>
      </w:r>
      <w:r>
        <w:rPr>
          <w:rFonts w:hint="eastAsia" w:ascii="Times New Roman" w:hAnsi="Times New Roman" w:eastAsia="仿宋_GB2312" w:cs="仿宋_GB2312"/>
          <w:bCs/>
          <w:color w:val="auto"/>
          <w:sz w:val="32"/>
          <w:szCs w:val="32"/>
          <w:lang w:val="en-US" w:eastAsia="zh-CN"/>
        </w:rPr>
        <w:t>13271396753</w:t>
      </w:r>
    </w:p>
    <w:p w14:paraId="10325495">
      <w:pPr>
        <w:keepNext w:val="0"/>
        <w:keepLines w:val="0"/>
        <w:pageBreakBefore w:val="0"/>
        <w:widowControl/>
        <w:kinsoku/>
        <w:wordWrap/>
        <w:overflowPunct/>
        <w:topLinePunct w:val="0"/>
        <w:autoSpaceDE w:val="0"/>
        <w:autoSpaceDN/>
        <w:bidi w:val="0"/>
        <w:adjustRightInd/>
        <w:snapToGrid/>
        <w:spacing w:line="520" w:lineRule="exact"/>
        <w:ind w:firstLine="608" w:firstLineChars="190"/>
        <w:textAlignment w:val="auto"/>
        <w:rPr>
          <w:rFonts w:hint="default" w:ascii="Times New Roman" w:hAnsi="Times New Roman" w:eastAsia="仿宋_GB2312" w:cs="仿宋_GB2312"/>
          <w:bCs/>
          <w:color w:val="auto"/>
          <w:sz w:val="32"/>
          <w:szCs w:val="32"/>
          <w:lang w:val="en-US" w:eastAsia="zh-CN"/>
        </w:rPr>
      </w:pPr>
      <w:r>
        <w:rPr>
          <w:rFonts w:hint="eastAsia" w:ascii="Times New Roman" w:hAnsi="Times New Roman" w:eastAsia="仿宋_GB2312" w:cs="仿宋_GB2312"/>
          <w:bCs/>
          <w:color w:val="auto"/>
          <w:sz w:val="32"/>
          <w:szCs w:val="32"/>
        </w:rPr>
        <w:t>文翔路校区联系人：</w:t>
      </w:r>
      <w:r>
        <w:rPr>
          <w:rFonts w:hint="eastAsia" w:ascii="Times New Roman" w:hAnsi="Times New Roman" w:eastAsia="仿宋_GB2312" w:cs="仿宋_GB2312"/>
          <w:bCs/>
          <w:color w:val="auto"/>
          <w:sz w:val="32"/>
          <w:szCs w:val="32"/>
          <w:lang w:val="en-US" w:eastAsia="zh-CN"/>
        </w:rPr>
        <w:t xml:space="preserve">黄漫莎  </w:t>
      </w:r>
      <w:r>
        <w:rPr>
          <w:rFonts w:hint="eastAsia" w:ascii="Times New Roman" w:hAnsi="Times New Roman" w:eastAsia="仿宋_GB2312" w:cs="仿宋_GB2312"/>
          <w:bCs/>
          <w:color w:val="auto"/>
          <w:sz w:val="32"/>
          <w:szCs w:val="32"/>
        </w:rPr>
        <w:t>联系电话：13</w:t>
      </w:r>
      <w:r>
        <w:rPr>
          <w:rFonts w:hint="eastAsia" w:ascii="Times New Roman" w:hAnsi="Times New Roman" w:eastAsia="仿宋_GB2312" w:cs="仿宋_GB2312"/>
          <w:bCs/>
          <w:color w:val="auto"/>
          <w:sz w:val="32"/>
          <w:szCs w:val="32"/>
          <w:lang w:val="en-US" w:eastAsia="zh-CN"/>
        </w:rPr>
        <w:t>158129721</w:t>
      </w:r>
    </w:p>
    <w:p w14:paraId="51825E04">
      <w:pPr>
        <w:keepNext w:val="0"/>
        <w:keepLines w:val="0"/>
        <w:pageBreakBefore w:val="0"/>
        <w:widowControl/>
        <w:kinsoku/>
        <w:wordWrap/>
        <w:overflowPunct/>
        <w:topLinePunct w:val="0"/>
        <w:autoSpaceDE w:val="0"/>
        <w:autoSpaceDN/>
        <w:bidi w:val="0"/>
        <w:adjustRightInd/>
        <w:snapToGrid/>
        <w:spacing w:line="520" w:lineRule="exact"/>
        <w:ind w:firstLine="608" w:firstLineChars="190"/>
        <w:textAlignment w:val="auto"/>
        <w:rPr>
          <w:rFonts w:hint="eastAsia" w:ascii="Times New Roman" w:hAnsi="Times New Roman" w:eastAsia="仿宋_GB2312" w:cs="仿宋_GB2312"/>
          <w:bCs/>
          <w:color w:val="auto"/>
          <w:sz w:val="32"/>
          <w:szCs w:val="32"/>
        </w:rPr>
      </w:pPr>
    </w:p>
    <w:p w14:paraId="0033AC78">
      <w:pPr>
        <w:keepNext w:val="0"/>
        <w:keepLines w:val="0"/>
        <w:pageBreakBefore w:val="0"/>
        <w:widowControl/>
        <w:kinsoku/>
        <w:wordWrap/>
        <w:overflowPunct/>
        <w:topLinePunct w:val="0"/>
        <w:autoSpaceDE w:val="0"/>
        <w:autoSpaceDN/>
        <w:bidi w:val="0"/>
        <w:adjustRightInd/>
        <w:snapToGrid/>
        <w:spacing w:line="520" w:lineRule="exact"/>
        <w:ind w:firstLine="420"/>
        <w:textAlignment w:val="auto"/>
        <w:rPr>
          <w:rFonts w:hint="eastAsia" w:ascii="Times New Roman" w:hAnsi="Times New Roman" w:eastAsia="仿宋_GB2312" w:cs="仿宋_GB2312"/>
          <w:color w:val="auto"/>
          <w:kern w:val="0"/>
          <w:sz w:val="32"/>
          <w:szCs w:val="32"/>
        </w:rPr>
      </w:pPr>
    </w:p>
    <w:p w14:paraId="244D16E7">
      <w:pPr>
        <w:keepNext w:val="0"/>
        <w:keepLines w:val="0"/>
        <w:pageBreakBefore w:val="0"/>
        <w:widowControl/>
        <w:kinsoku/>
        <w:wordWrap/>
        <w:overflowPunct/>
        <w:topLinePunct w:val="0"/>
        <w:autoSpaceDE w:val="0"/>
        <w:autoSpaceDN/>
        <w:bidi w:val="0"/>
        <w:adjustRightInd/>
        <w:snapToGrid/>
        <w:spacing w:line="520" w:lineRule="exact"/>
        <w:ind w:firstLine="420"/>
        <w:textAlignment w:val="auto"/>
        <w:rPr>
          <w:rFonts w:hint="eastAsia" w:ascii="Times New Roman" w:hAnsi="Times New Roman" w:eastAsia="仿宋_GB2312" w:cs="仿宋_GB2312"/>
          <w:color w:val="auto"/>
          <w:kern w:val="0"/>
          <w:sz w:val="32"/>
          <w:szCs w:val="32"/>
        </w:rPr>
      </w:pPr>
    </w:p>
    <w:p w14:paraId="3BC13B2C">
      <w:pPr>
        <w:keepNext w:val="0"/>
        <w:keepLines w:val="0"/>
        <w:pageBreakBefore w:val="0"/>
        <w:widowControl/>
        <w:kinsoku/>
        <w:wordWrap/>
        <w:overflowPunct/>
        <w:topLinePunct w:val="0"/>
        <w:autoSpaceDE w:val="0"/>
        <w:autoSpaceDN/>
        <w:bidi w:val="0"/>
        <w:adjustRightInd/>
        <w:snapToGrid/>
        <w:spacing w:line="520" w:lineRule="exact"/>
        <w:ind w:firstLine="420"/>
        <w:textAlignment w:val="auto"/>
        <w:rPr>
          <w:rFonts w:hint="eastAsia" w:ascii="Times New Roman" w:hAnsi="Times New Roman" w:eastAsia="仿宋_GB2312" w:cs="仿宋_GB2312"/>
          <w:color w:val="auto"/>
          <w:kern w:val="0"/>
          <w:sz w:val="32"/>
          <w:szCs w:val="32"/>
        </w:rPr>
      </w:pPr>
    </w:p>
    <w:p w14:paraId="1A66C644">
      <w:pPr>
        <w:keepNext w:val="0"/>
        <w:keepLines w:val="0"/>
        <w:pageBreakBefore w:val="0"/>
        <w:widowControl/>
        <w:kinsoku/>
        <w:wordWrap/>
        <w:overflowPunct/>
        <w:topLinePunct w:val="0"/>
        <w:autoSpaceDE w:val="0"/>
        <w:autoSpaceDN/>
        <w:bidi w:val="0"/>
        <w:adjustRightInd/>
        <w:snapToGrid/>
        <w:spacing w:line="520" w:lineRule="exact"/>
        <w:ind w:firstLine="420"/>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附件：202</w:t>
      </w:r>
      <w:r>
        <w:rPr>
          <w:rFonts w:hint="eastAsia" w:ascii="Times New Roman" w:hAnsi="Times New Roman" w:eastAsia="仿宋_GB2312" w:cs="仿宋_GB2312"/>
          <w:color w:val="auto"/>
          <w:kern w:val="0"/>
          <w:sz w:val="32"/>
          <w:szCs w:val="32"/>
          <w:lang w:val="en-US" w:eastAsia="zh-CN"/>
        </w:rPr>
        <w:t>4</w:t>
      </w:r>
      <w:r>
        <w:rPr>
          <w:rFonts w:hint="eastAsia" w:ascii="Times New Roman" w:hAnsi="Times New Roman" w:eastAsia="仿宋_GB2312" w:cs="仿宋_GB2312"/>
          <w:color w:val="auto"/>
          <w:kern w:val="0"/>
          <w:sz w:val="32"/>
          <w:szCs w:val="32"/>
        </w:rPr>
        <w:t>-202</w:t>
      </w:r>
      <w:r>
        <w:rPr>
          <w:rFonts w:hint="eastAsia" w:ascii="Times New Roman" w:hAnsi="Times New Roman" w:eastAsia="仿宋_GB2312" w:cs="仿宋_GB2312"/>
          <w:color w:val="auto"/>
          <w:kern w:val="0"/>
          <w:sz w:val="32"/>
          <w:szCs w:val="32"/>
          <w:lang w:val="en-US" w:eastAsia="zh-CN"/>
        </w:rPr>
        <w:t>5</w:t>
      </w:r>
      <w:r>
        <w:rPr>
          <w:rFonts w:hint="eastAsia" w:ascii="Times New Roman" w:hAnsi="Times New Roman" w:eastAsia="仿宋_GB2312" w:cs="仿宋_GB2312"/>
          <w:color w:val="auto"/>
          <w:kern w:val="0"/>
          <w:sz w:val="32"/>
          <w:szCs w:val="32"/>
        </w:rPr>
        <w:t>学年第</w:t>
      </w:r>
      <w:r>
        <w:rPr>
          <w:rFonts w:hint="eastAsia" w:ascii="Times New Roman" w:hAnsi="Times New Roman" w:eastAsia="仿宋_GB2312" w:cs="仿宋_GB2312"/>
          <w:color w:val="auto"/>
          <w:kern w:val="0"/>
          <w:sz w:val="32"/>
          <w:szCs w:val="32"/>
          <w:lang w:val="en-US" w:eastAsia="zh-CN"/>
        </w:rPr>
        <w:t>二</w:t>
      </w:r>
      <w:r>
        <w:rPr>
          <w:rFonts w:hint="eastAsia" w:ascii="Times New Roman" w:hAnsi="Times New Roman" w:eastAsia="仿宋_GB2312" w:cs="仿宋_GB2312"/>
          <w:color w:val="auto"/>
          <w:kern w:val="0"/>
          <w:sz w:val="32"/>
          <w:szCs w:val="32"/>
        </w:rPr>
        <w:t>学期学生社团活动立项名单</w:t>
      </w:r>
    </w:p>
    <w:p w14:paraId="1252BE83">
      <w:pPr>
        <w:keepNext w:val="0"/>
        <w:keepLines w:val="0"/>
        <w:pageBreakBefore w:val="0"/>
        <w:widowControl/>
        <w:kinsoku/>
        <w:wordWrap/>
        <w:overflowPunct/>
        <w:topLinePunct w:val="0"/>
        <w:autoSpaceDE w:val="0"/>
        <w:autoSpaceDN/>
        <w:bidi w:val="0"/>
        <w:adjustRightInd/>
        <w:snapToGrid/>
        <w:spacing w:line="520" w:lineRule="exact"/>
        <w:ind w:firstLine="420"/>
        <w:textAlignment w:val="auto"/>
        <w:rPr>
          <w:rFonts w:hint="eastAsia" w:ascii="Times New Roman" w:hAnsi="Times New Roman" w:eastAsia="仿宋_GB2312" w:cs="仿宋_GB2312"/>
          <w:color w:val="auto"/>
          <w:kern w:val="0"/>
          <w:sz w:val="32"/>
          <w:szCs w:val="32"/>
        </w:rPr>
      </w:pPr>
    </w:p>
    <w:p w14:paraId="048F616D">
      <w:pPr>
        <w:keepNext w:val="0"/>
        <w:keepLines w:val="0"/>
        <w:pageBreakBefore w:val="0"/>
        <w:widowControl/>
        <w:kinsoku/>
        <w:wordWrap/>
        <w:overflowPunct/>
        <w:topLinePunct w:val="0"/>
        <w:autoSpaceDE w:val="0"/>
        <w:autoSpaceDN/>
        <w:bidi w:val="0"/>
        <w:adjustRightInd/>
        <w:snapToGrid/>
        <w:spacing w:line="520" w:lineRule="exact"/>
        <w:ind w:firstLine="420"/>
        <w:textAlignment w:val="auto"/>
        <w:rPr>
          <w:rFonts w:hint="eastAsia" w:ascii="Times New Roman" w:hAnsi="Times New Roman" w:eastAsia="仿宋_GB2312" w:cs="仿宋_GB2312"/>
          <w:color w:val="auto"/>
          <w:kern w:val="0"/>
          <w:sz w:val="32"/>
          <w:szCs w:val="32"/>
        </w:rPr>
      </w:pPr>
    </w:p>
    <w:p w14:paraId="449CAF79">
      <w:pPr>
        <w:keepNext w:val="0"/>
        <w:keepLines w:val="0"/>
        <w:pageBreakBefore w:val="0"/>
        <w:widowControl/>
        <w:kinsoku/>
        <w:wordWrap/>
        <w:overflowPunct/>
        <w:topLinePunct w:val="0"/>
        <w:autoSpaceDE w:val="0"/>
        <w:autoSpaceDN/>
        <w:bidi w:val="0"/>
        <w:adjustRightInd/>
        <w:snapToGrid/>
        <w:spacing w:line="520" w:lineRule="exact"/>
        <w:ind w:firstLine="420"/>
        <w:jc w:val="righ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学工部、团委</w:t>
      </w:r>
    </w:p>
    <w:p w14:paraId="37424352">
      <w:pPr>
        <w:keepNext w:val="0"/>
        <w:keepLines w:val="0"/>
        <w:pageBreakBefore w:val="0"/>
        <w:widowControl/>
        <w:kinsoku/>
        <w:wordWrap/>
        <w:overflowPunct/>
        <w:topLinePunct w:val="0"/>
        <w:autoSpaceDE w:val="0"/>
        <w:autoSpaceDN/>
        <w:bidi w:val="0"/>
        <w:adjustRightInd/>
        <w:snapToGrid/>
        <w:spacing w:line="520" w:lineRule="exact"/>
        <w:ind w:firstLine="420"/>
        <w:jc w:val="right"/>
        <w:textAlignment w:val="auto"/>
        <w:rPr>
          <w:rFonts w:hint="eastAsia" w:ascii="Times New Roman" w:hAnsi="Times New Roman" w:eastAsia="仿宋_GB2312" w:cs="仿宋_GB2312"/>
          <w:color w:val="auto"/>
          <w:kern w:val="0"/>
          <w:sz w:val="28"/>
          <w:szCs w:val="24"/>
        </w:rPr>
      </w:pPr>
      <w:r>
        <w:rPr>
          <w:rFonts w:hint="eastAsia" w:ascii="Times New Roman" w:hAnsi="Times New Roman" w:eastAsia="仿宋_GB2312" w:cs="仿宋_GB2312"/>
          <w:color w:val="auto"/>
          <w:kern w:val="0"/>
          <w:sz w:val="32"/>
          <w:szCs w:val="32"/>
        </w:rPr>
        <w:t>202</w:t>
      </w:r>
      <w:r>
        <w:rPr>
          <w:rFonts w:hint="eastAsia" w:ascii="Times New Roman" w:hAnsi="Times New Roman" w:eastAsia="仿宋_GB2312" w:cs="仿宋_GB2312"/>
          <w:color w:val="auto"/>
          <w:kern w:val="0"/>
          <w:sz w:val="32"/>
          <w:szCs w:val="32"/>
          <w:lang w:val="en-US" w:eastAsia="zh-CN"/>
        </w:rPr>
        <w:t>5</w:t>
      </w:r>
      <w:r>
        <w:rPr>
          <w:rFonts w:hint="eastAsia" w:ascii="Times New Roman" w:hAnsi="Times New Roman" w:eastAsia="仿宋_GB2312" w:cs="仿宋_GB2312"/>
          <w:color w:val="auto"/>
          <w:kern w:val="0"/>
          <w:sz w:val="32"/>
          <w:szCs w:val="32"/>
        </w:rPr>
        <w:t>年</w:t>
      </w:r>
      <w:r>
        <w:rPr>
          <w:rFonts w:hint="eastAsia" w:ascii="Times New Roman" w:hAnsi="Times New Roman" w:eastAsia="仿宋_GB2312" w:cs="仿宋_GB2312"/>
          <w:color w:val="auto"/>
          <w:kern w:val="0"/>
          <w:sz w:val="32"/>
          <w:szCs w:val="32"/>
          <w:lang w:val="en-US" w:eastAsia="zh-CN"/>
        </w:rPr>
        <w:t>3</w:t>
      </w:r>
      <w:r>
        <w:rPr>
          <w:rFonts w:hint="eastAsia" w:ascii="Times New Roman" w:hAnsi="Times New Roman" w:eastAsia="仿宋_GB2312" w:cs="仿宋_GB2312"/>
          <w:color w:val="auto"/>
          <w:kern w:val="0"/>
          <w:sz w:val="32"/>
          <w:szCs w:val="32"/>
        </w:rPr>
        <w:t>月</w:t>
      </w:r>
      <w:r>
        <w:rPr>
          <w:rFonts w:hint="eastAsia" w:ascii="Times New Roman" w:hAnsi="Times New Roman" w:eastAsia="仿宋_GB2312" w:cs="仿宋_GB2312"/>
          <w:color w:val="auto"/>
          <w:kern w:val="0"/>
          <w:sz w:val="32"/>
          <w:szCs w:val="32"/>
          <w:lang w:val="en-US" w:eastAsia="zh-CN"/>
        </w:rPr>
        <w:t>21</w:t>
      </w:r>
      <w:r>
        <w:rPr>
          <w:rFonts w:hint="eastAsia" w:ascii="Times New Roman" w:hAnsi="Times New Roman" w:eastAsia="仿宋_GB2312" w:cs="仿宋_GB2312"/>
          <w:color w:val="auto"/>
          <w:kern w:val="0"/>
          <w:sz w:val="32"/>
          <w:szCs w:val="32"/>
        </w:rPr>
        <w:t>日</w:t>
      </w:r>
    </w:p>
    <w:p w14:paraId="5C64ABFA">
      <w:pPr>
        <w:rPr>
          <w:rFonts w:hint="eastAsia" w:ascii="Times New Roman" w:hAnsi="Times New Roman" w:eastAsia="仿宋_GB2312" w:cs="仿宋_GB2312"/>
          <w:color w:val="auto"/>
          <w:kern w:val="0"/>
          <w:sz w:val="28"/>
          <w:szCs w:val="24"/>
        </w:rPr>
      </w:pPr>
      <w:r>
        <w:rPr>
          <w:rFonts w:hint="eastAsia" w:ascii="Times New Roman" w:hAnsi="Times New Roman" w:eastAsia="仿宋_GB2312" w:cs="仿宋_GB2312"/>
          <w:color w:val="auto"/>
          <w:kern w:val="0"/>
          <w:sz w:val="28"/>
          <w:szCs w:val="24"/>
        </w:rPr>
        <w:br w:type="page"/>
      </w:r>
    </w:p>
    <w:p w14:paraId="621C89F6">
      <w:pPr>
        <w:widowControl/>
        <w:jc w:val="left"/>
        <w:rPr>
          <w:rFonts w:hint="eastAsia" w:ascii="Times New Roman" w:hAnsi="Times New Roman" w:eastAsia="仿宋_GB2312" w:cs="仿宋_GB2312"/>
          <w:color w:val="auto"/>
          <w:kern w:val="0"/>
          <w:sz w:val="21"/>
          <w:szCs w:val="21"/>
        </w:rPr>
      </w:pPr>
      <w:r>
        <w:rPr>
          <w:rFonts w:hint="eastAsia" w:ascii="Times New Roman" w:hAnsi="Times New Roman" w:eastAsia="仿宋_GB2312" w:cs="仿宋_GB2312"/>
          <w:b/>
          <w:bCs/>
          <w:color w:val="auto"/>
          <w:sz w:val="21"/>
          <w:szCs w:val="21"/>
        </w:rPr>
        <w:t>附件：</w:t>
      </w:r>
      <w:bookmarkStart w:id="2" w:name="_Hlk23141865"/>
      <w:r>
        <w:rPr>
          <w:rFonts w:hint="eastAsia" w:ascii="Times New Roman" w:hAnsi="Times New Roman" w:eastAsia="仿宋_GB2312" w:cs="仿宋_GB2312"/>
          <w:b/>
          <w:bCs/>
          <w:color w:val="auto"/>
          <w:sz w:val="21"/>
          <w:szCs w:val="21"/>
        </w:rPr>
        <w:t xml:space="preserve">  </w:t>
      </w:r>
      <w:r>
        <w:rPr>
          <w:rFonts w:hint="eastAsia" w:ascii="Times New Roman" w:hAnsi="Times New Roman" w:eastAsia="仿宋_GB2312" w:cs="仿宋_GB2312"/>
          <w:color w:val="auto"/>
          <w:kern w:val="0"/>
          <w:sz w:val="21"/>
          <w:szCs w:val="21"/>
          <w:lang w:eastAsia="zh-Hans"/>
        </w:rPr>
        <w:t>202</w:t>
      </w:r>
      <w:r>
        <w:rPr>
          <w:rFonts w:hint="eastAsia" w:ascii="Times New Roman" w:hAnsi="Times New Roman" w:eastAsia="仿宋_GB2312" w:cs="仿宋_GB2312"/>
          <w:color w:val="auto"/>
          <w:kern w:val="0"/>
          <w:sz w:val="21"/>
          <w:szCs w:val="21"/>
          <w:lang w:val="en-US" w:eastAsia="zh-CN"/>
        </w:rPr>
        <w:t>4</w:t>
      </w:r>
      <w:r>
        <w:rPr>
          <w:rFonts w:hint="eastAsia" w:ascii="Times New Roman" w:hAnsi="Times New Roman" w:eastAsia="仿宋_GB2312" w:cs="仿宋_GB2312"/>
          <w:color w:val="auto"/>
          <w:kern w:val="0"/>
          <w:sz w:val="21"/>
          <w:szCs w:val="21"/>
          <w:lang w:eastAsia="zh-Hans"/>
        </w:rPr>
        <w:t>-202</w:t>
      </w:r>
      <w:r>
        <w:rPr>
          <w:rFonts w:hint="eastAsia" w:ascii="Times New Roman" w:hAnsi="Times New Roman" w:eastAsia="仿宋_GB2312" w:cs="仿宋_GB2312"/>
          <w:color w:val="auto"/>
          <w:kern w:val="0"/>
          <w:sz w:val="21"/>
          <w:szCs w:val="21"/>
          <w:lang w:val="en-US" w:eastAsia="zh-CN"/>
        </w:rPr>
        <w:t>5</w:t>
      </w:r>
      <w:r>
        <w:rPr>
          <w:rFonts w:hint="eastAsia" w:ascii="Times New Roman" w:hAnsi="Times New Roman" w:eastAsia="仿宋_GB2312" w:cs="仿宋_GB2312"/>
          <w:color w:val="auto"/>
          <w:kern w:val="0"/>
          <w:sz w:val="21"/>
          <w:szCs w:val="21"/>
          <w:lang w:eastAsia="zh-Hans"/>
        </w:rPr>
        <w:t>学年第</w:t>
      </w:r>
      <w:r>
        <w:rPr>
          <w:rFonts w:hint="eastAsia" w:ascii="Times New Roman" w:hAnsi="Times New Roman" w:eastAsia="仿宋_GB2312" w:cs="仿宋_GB2312"/>
          <w:color w:val="auto"/>
          <w:kern w:val="0"/>
          <w:sz w:val="21"/>
          <w:szCs w:val="21"/>
          <w:lang w:val="en-US" w:eastAsia="zh-CN"/>
        </w:rPr>
        <w:t>二</w:t>
      </w:r>
      <w:r>
        <w:rPr>
          <w:rFonts w:hint="eastAsia" w:ascii="Times New Roman" w:hAnsi="Times New Roman" w:eastAsia="仿宋_GB2312" w:cs="仿宋_GB2312"/>
          <w:color w:val="auto"/>
          <w:kern w:val="0"/>
          <w:sz w:val="21"/>
          <w:szCs w:val="21"/>
          <w:lang w:eastAsia="zh-Hans"/>
        </w:rPr>
        <w:t>学期学生社团活动立项名单</w:t>
      </w:r>
      <w:bookmarkEnd w:id="2"/>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2825"/>
        <w:gridCol w:w="3637"/>
        <w:gridCol w:w="1198"/>
      </w:tblGrid>
      <w:tr w14:paraId="759C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FFD5D">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1"/>
                <w:szCs w:val="21"/>
                <w:u w:val="none"/>
              </w:rPr>
            </w:pPr>
            <w:r>
              <w:rPr>
                <w:rFonts w:hint="eastAsia" w:ascii="Times New Roman" w:hAnsi="Times New Roman" w:eastAsia="仿宋_GB2312" w:cs="仿宋_GB2312"/>
                <w:b/>
                <w:bCs/>
                <w:i w:val="0"/>
                <w:iCs w:val="0"/>
                <w:color w:val="auto"/>
                <w:kern w:val="0"/>
                <w:sz w:val="21"/>
                <w:szCs w:val="21"/>
                <w:u w:val="none"/>
                <w:lang w:val="en-US" w:eastAsia="zh-CN" w:bidi="ar"/>
              </w:rPr>
              <w:t>序号</w:t>
            </w:r>
          </w:p>
        </w:tc>
        <w:tc>
          <w:tcPr>
            <w:tcW w:w="16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070A7">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1"/>
                <w:szCs w:val="21"/>
                <w:u w:val="none"/>
              </w:rPr>
            </w:pPr>
            <w:r>
              <w:rPr>
                <w:rFonts w:hint="eastAsia" w:ascii="Times New Roman" w:hAnsi="Times New Roman" w:eastAsia="仿宋_GB2312" w:cs="仿宋_GB2312"/>
                <w:b/>
                <w:bCs/>
                <w:i w:val="0"/>
                <w:iCs w:val="0"/>
                <w:color w:val="auto"/>
                <w:kern w:val="0"/>
                <w:sz w:val="21"/>
                <w:szCs w:val="21"/>
                <w:u w:val="none"/>
                <w:lang w:val="en-US" w:eastAsia="zh-CN" w:bidi="ar"/>
              </w:rPr>
              <w:t>立项项目名称</w:t>
            </w:r>
          </w:p>
        </w:tc>
        <w:tc>
          <w:tcPr>
            <w:tcW w:w="21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A385B">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1"/>
                <w:szCs w:val="21"/>
                <w:u w:val="none"/>
              </w:rPr>
            </w:pPr>
            <w:r>
              <w:rPr>
                <w:rFonts w:hint="eastAsia" w:ascii="Times New Roman" w:hAnsi="Times New Roman" w:eastAsia="仿宋_GB2312" w:cs="仿宋_GB2312"/>
                <w:b/>
                <w:bCs/>
                <w:i w:val="0"/>
                <w:iCs w:val="0"/>
                <w:color w:val="auto"/>
                <w:kern w:val="0"/>
                <w:sz w:val="21"/>
                <w:szCs w:val="21"/>
                <w:u w:val="none"/>
                <w:lang w:val="en-US" w:eastAsia="zh-CN" w:bidi="ar"/>
              </w:rPr>
              <w:t>社团名称</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56692">
            <w:pPr>
              <w:keepNext w:val="0"/>
              <w:keepLines w:val="0"/>
              <w:widowControl/>
              <w:suppressLineNumbers w:val="0"/>
              <w:jc w:val="center"/>
              <w:textAlignment w:val="center"/>
              <w:rPr>
                <w:rFonts w:hint="eastAsia" w:ascii="Times New Roman" w:hAnsi="Times New Roman" w:eastAsia="仿宋_GB2312" w:cs="仿宋_GB2312"/>
                <w:b/>
                <w:bCs/>
                <w:i w:val="0"/>
                <w:iCs w:val="0"/>
                <w:color w:val="auto"/>
                <w:sz w:val="21"/>
                <w:szCs w:val="21"/>
                <w:u w:val="none"/>
              </w:rPr>
            </w:pPr>
            <w:r>
              <w:rPr>
                <w:rFonts w:hint="eastAsia" w:ascii="Times New Roman" w:hAnsi="Times New Roman" w:eastAsia="仿宋_GB2312" w:cs="仿宋_GB2312"/>
                <w:b/>
                <w:bCs/>
                <w:i w:val="0"/>
                <w:iCs w:val="0"/>
                <w:color w:val="auto"/>
                <w:kern w:val="0"/>
                <w:sz w:val="21"/>
                <w:szCs w:val="21"/>
                <w:u w:val="none"/>
                <w:lang w:val="en-US" w:eastAsia="zh-CN" w:bidi="ar"/>
              </w:rPr>
              <w:t>项目类别</w:t>
            </w:r>
          </w:p>
        </w:tc>
      </w:tr>
      <w:tr w14:paraId="56F7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7C9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A6DC">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“墨香雅韵”立信浦东校区书法交流活动</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8142">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书画协会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5910">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D类</w:t>
            </w:r>
          </w:p>
        </w:tc>
      </w:tr>
      <w:tr w14:paraId="5F6F6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EA0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0154">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棋类训练</w:t>
            </w:r>
          </w:p>
        </w:tc>
        <w:tc>
          <w:tcPr>
            <w:tcW w:w="3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8F47A">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棋艺社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10EE">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B类</w:t>
            </w:r>
          </w:p>
        </w:tc>
      </w:tr>
      <w:tr w14:paraId="17F1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F3F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6229">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破局·新生：AI驱动的社会工作变革讲座</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9927">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社工协会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028E">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C类</w:t>
            </w:r>
          </w:p>
        </w:tc>
      </w:tr>
      <w:tr w14:paraId="2A4C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4DA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65F8">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数学建模系列活动</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633B">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数学建模协会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D9DF">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C类</w:t>
            </w:r>
          </w:p>
        </w:tc>
      </w:tr>
      <w:tr w14:paraId="00E8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C82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89A3">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第八届上海立信会计金融学院模拟联合国大会（上川路校区）</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568A">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模拟联合国协会（上川路校区）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703D">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B类</w:t>
            </w:r>
          </w:p>
        </w:tc>
      </w:tr>
      <w:tr w14:paraId="613F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663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EA73">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魔术交流大赛</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C4CE">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传奇魔术社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38AF">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C类</w:t>
            </w:r>
          </w:p>
        </w:tc>
      </w:tr>
      <w:tr w14:paraId="24DC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AB0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CA73">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2025年第二届“乒协杯”乒乓球锦标赛</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E587">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乒乓球协会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A27F">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D类</w:t>
            </w:r>
          </w:p>
        </w:tc>
      </w:tr>
      <w:tr w14:paraId="65969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EA4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8747">
            <w:pPr>
              <w:keepNext w:val="0"/>
              <w:keepLines w:val="0"/>
              <w:widowControl/>
              <w:suppressLineNumbers w:val="0"/>
              <w:jc w:val="left"/>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人民城市人民建，在祖国大地耕种系列活动</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C6E6">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“人民城市”研习社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7CC6">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C类</w:t>
            </w:r>
          </w:p>
        </w:tc>
      </w:tr>
      <w:tr w14:paraId="5023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7F7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78DE">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上海市金融智能工程大赛暨校内赛</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666B">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Finlnno智能金融协会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9A7A">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B类</w:t>
            </w:r>
          </w:p>
        </w:tc>
      </w:tr>
      <w:tr w14:paraId="3809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DD6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DE86">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立信“生命力”主题摄影作品展示评比</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9529">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摄影协会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F868">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D类</w:t>
            </w:r>
          </w:p>
        </w:tc>
      </w:tr>
      <w:tr w14:paraId="51A4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A0E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9CD0">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模拟炒股大赛</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6112">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kern w:val="0"/>
                <w:sz w:val="21"/>
                <w:szCs w:val="21"/>
                <w:u w:val="none"/>
                <w:lang w:val="en-US" w:eastAsia="zh-CN" w:bidi="ar"/>
              </w:rPr>
              <w:t>未来金融家协会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8E75">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D类</w:t>
            </w:r>
          </w:p>
        </w:tc>
      </w:tr>
      <w:tr w14:paraId="0103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C6B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0FA0">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上海市第十二届财经杯</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F84E">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校辩论队</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8678">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B类</w:t>
            </w:r>
          </w:p>
        </w:tc>
      </w:tr>
      <w:tr w14:paraId="1E27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E05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99FE">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社团之夜及日常活动</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9B78">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社团管理中心</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3B89">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C类</w:t>
            </w:r>
          </w:p>
        </w:tc>
      </w:tr>
      <w:tr w14:paraId="1BCB9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A35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FA8A">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击剑训练</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FFEA">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击剑社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D029">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C类</w:t>
            </w:r>
          </w:p>
        </w:tc>
      </w:tr>
      <w:tr w14:paraId="20AE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72A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5D0B">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活力健身街头挑战</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34D7">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健身塑形协会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F569">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C类</w:t>
            </w:r>
          </w:p>
        </w:tc>
      </w:tr>
      <w:tr w14:paraId="263B1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08E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9853">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第四届“立信杯”羽毛球</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7987">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翱翼羽社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40FF">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C类</w:t>
            </w:r>
          </w:p>
        </w:tc>
      </w:tr>
      <w:tr w14:paraId="0F42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B85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FF42">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“红色文化坐标 青春理想征途”主题系列活动</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A41E">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青年马克思主义研究会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852C">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B类</w:t>
            </w:r>
          </w:p>
        </w:tc>
      </w:tr>
      <w:tr w14:paraId="53CB2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41C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0F7D">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ERP沙盘模拟市赛训练</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B469">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ERP沙盘协会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C647">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C类</w:t>
            </w:r>
          </w:p>
        </w:tc>
      </w:tr>
      <w:tr w14:paraId="48BD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7F3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CC1C">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“申杰·瞻远杯”大学生公益创业计划大赛</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A862">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瞻远行政人协会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CA6F">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C类</w:t>
            </w:r>
          </w:p>
        </w:tc>
      </w:tr>
      <w:tr w14:paraId="02975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2FC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A4BE">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活力校园舞蹈翻跳比赛</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D102">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Eagle街舞社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9749">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B类</w:t>
            </w:r>
          </w:p>
        </w:tc>
      </w:tr>
      <w:tr w14:paraId="7461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9C7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C3F9">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第八届模拟联合国大会（文翔路校区）</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DC50">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模拟联合国协会（文翔路校区）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2445">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C类</w:t>
            </w:r>
          </w:p>
        </w:tc>
      </w:tr>
      <w:tr w14:paraId="096CF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9C6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DBE8">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武术社日常活动</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367B">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流云武术社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29CE">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D类</w:t>
            </w:r>
          </w:p>
        </w:tc>
      </w:tr>
      <w:tr w14:paraId="4E81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BD4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5A3F">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第十一届超新星杯辩论赛</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A17E">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匡言辩论社（松江校区）</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0E4F">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B类</w:t>
            </w:r>
          </w:p>
        </w:tc>
      </w:tr>
      <w:tr w14:paraId="3FD2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CAA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9322">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2024-2025上海市大学生自行车锦标赛</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E46F">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自行车协会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B682">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C类</w:t>
            </w:r>
          </w:p>
        </w:tc>
      </w:tr>
      <w:tr w14:paraId="09232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E6E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12E0">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2025年全国大学生商科综合能力大赛校内赛</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AF5D">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ERP协会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5473">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C类</w:t>
            </w:r>
          </w:p>
        </w:tc>
      </w:tr>
      <w:tr w14:paraId="5189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A88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265A">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2025上海市大学生运动会高校健美操（啦啦操）比赛</w:t>
            </w:r>
          </w:p>
        </w:tc>
        <w:tc>
          <w:tcPr>
            <w:tcW w:w="3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AB62">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健美操社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4D8D">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D类</w:t>
            </w:r>
          </w:p>
        </w:tc>
      </w:tr>
      <w:tr w14:paraId="68BD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507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5FF1">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佘山天文台志愿服务活动</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BB10">
            <w:pPr>
              <w:keepNext w:val="0"/>
              <w:keepLines w:val="0"/>
              <w:widowControl/>
              <w:suppressLineNumbers w:val="0"/>
              <w:tabs>
                <w:tab w:val="center" w:pos="1710"/>
              </w:tabs>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立信天文社</w:t>
            </w:r>
            <w:r>
              <w:rPr>
                <w:rFonts w:hint="eastAsia" w:ascii="仿宋_GB2312" w:hAnsi="仿宋_GB2312" w:eastAsia="仿宋_GB2312" w:cs="仿宋_GB2312"/>
                <w:i w:val="0"/>
                <w:iCs w:val="0"/>
                <w:color w:val="auto"/>
                <w:kern w:val="0"/>
                <w:sz w:val="21"/>
                <w:szCs w:val="21"/>
                <w:u w:val="none"/>
                <w:lang w:val="en-US" w:eastAsia="zh-CN" w:bidi="ar"/>
              </w:rPr>
              <w:tab/>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23F6">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D类</w:t>
            </w:r>
          </w:p>
        </w:tc>
      </w:tr>
      <w:tr w14:paraId="73D7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B6F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B07B">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各类辩题学习及外刊原版书阅读分享</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7765">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英语演讲辩论社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F140">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D类</w:t>
            </w:r>
          </w:p>
        </w:tc>
      </w:tr>
      <w:tr w14:paraId="48F8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453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E3BF">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“二十四节气遇上书法”立信松江校区书法交流活动</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FE9E">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书法协会</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6B0F">
            <w:pPr>
              <w:keepNext w:val="0"/>
              <w:keepLines w:val="0"/>
              <w:widowControl/>
              <w:suppressLineNumbers w:val="0"/>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C类</w:t>
            </w:r>
          </w:p>
        </w:tc>
      </w:tr>
      <w:tr w14:paraId="6E3D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768A">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A2FE">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“青春笔触·绘梦大学城”刀笔油画展</w:t>
            </w:r>
          </w:p>
        </w:tc>
        <w:tc>
          <w:tcPr>
            <w:tcW w:w="3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615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刀笔油画社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F416">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D类</w:t>
            </w:r>
          </w:p>
        </w:tc>
      </w:tr>
    </w:tbl>
    <w:p w14:paraId="69935B31">
      <w:pPr>
        <w:jc w:val="center"/>
        <w:rPr>
          <w:rFonts w:hint="eastAsia" w:ascii="仿宋_GB2312" w:hAnsi="仿宋_GB2312" w:eastAsia="仿宋_GB2312" w:cs="仿宋_GB2312"/>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5AADA457-5A48-4ACD-8F73-7AE05FB736C1}"/>
  </w:font>
  <w:font w:name="楷体_GB2312">
    <w:panose1 w:val="02010609030101010101"/>
    <w:charset w:val="86"/>
    <w:family w:val="modern"/>
    <w:pitch w:val="default"/>
    <w:sig w:usb0="00000001" w:usb1="080E0000" w:usb2="00000000" w:usb3="00000000" w:csb0="00040000" w:csb1="00000000"/>
    <w:embedRegular r:id="rId2" w:fontKey="{E2B90A78-0491-4729-B736-DBEB2203B1AD}"/>
  </w:font>
  <w:font w:name="方正小标宋简体">
    <w:panose1 w:val="02000000000000000000"/>
    <w:charset w:val="86"/>
    <w:family w:val="auto"/>
    <w:pitch w:val="default"/>
    <w:sig w:usb0="00000001" w:usb1="08000000" w:usb2="00000000" w:usb3="00000000" w:csb0="00040000" w:csb1="00000000"/>
    <w:embedRegular r:id="rId3" w:fontKey="{24364B93-08DC-4E09-AAD1-31C9599003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wOGFhZTkwYmM2MmQ4OWMzMzliNGJiYjU1MzI1OWIifQ=="/>
  </w:docVars>
  <w:rsids>
    <w:rsidRoot w:val="0086688D"/>
    <w:rsid w:val="000569A8"/>
    <w:rsid w:val="00096D1C"/>
    <w:rsid w:val="000E2EA8"/>
    <w:rsid w:val="001538ED"/>
    <w:rsid w:val="002122E7"/>
    <w:rsid w:val="002F258C"/>
    <w:rsid w:val="00613DEB"/>
    <w:rsid w:val="00632F7E"/>
    <w:rsid w:val="00653A83"/>
    <w:rsid w:val="007162BE"/>
    <w:rsid w:val="007D6D5F"/>
    <w:rsid w:val="0086688D"/>
    <w:rsid w:val="008A31D0"/>
    <w:rsid w:val="0096012F"/>
    <w:rsid w:val="00981D36"/>
    <w:rsid w:val="009846B0"/>
    <w:rsid w:val="009E3DE7"/>
    <w:rsid w:val="00A36DB3"/>
    <w:rsid w:val="00A46DB8"/>
    <w:rsid w:val="00A757B3"/>
    <w:rsid w:val="00AB6A99"/>
    <w:rsid w:val="00B0341C"/>
    <w:rsid w:val="00BA3BA5"/>
    <w:rsid w:val="00BF6163"/>
    <w:rsid w:val="00CC6082"/>
    <w:rsid w:val="00CF5C02"/>
    <w:rsid w:val="00DF1EE0"/>
    <w:rsid w:val="00E251AF"/>
    <w:rsid w:val="00E409B1"/>
    <w:rsid w:val="00E57CBB"/>
    <w:rsid w:val="00E60D75"/>
    <w:rsid w:val="00E71DDB"/>
    <w:rsid w:val="00E9576D"/>
    <w:rsid w:val="00F6331B"/>
    <w:rsid w:val="00F861F6"/>
    <w:rsid w:val="00FA410D"/>
    <w:rsid w:val="00FF5134"/>
    <w:rsid w:val="1BF91AF2"/>
    <w:rsid w:val="234D704C"/>
    <w:rsid w:val="237E4DC7"/>
    <w:rsid w:val="27BE6C0B"/>
    <w:rsid w:val="28653D9B"/>
    <w:rsid w:val="2A395B18"/>
    <w:rsid w:val="46275586"/>
    <w:rsid w:val="52317B9C"/>
    <w:rsid w:val="66D617FB"/>
    <w:rsid w:val="675047FB"/>
    <w:rsid w:val="6CFF0A78"/>
    <w:rsid w:val="6FF726D0"/>
    <w:rsid w:val="727D493C"/>
    <w:rsid w:val="77421B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font21"/>
    <w:basedOn w:val="6"/>
    <w:qFormat/>
    <w:uiPriority w:val="0"/>
    <w:rPr>
      <w:rFonts w:hint="eastAsia" w:ascii="仿宋_GB2312" w:eastAsia="仿宋_GB2312" w:cs="仿宋_GB2312"/>
      <w:color w:val="000000"/>
      <w:sz w:val="20"/>
      <w:szCs w:val="20"/>
      <w:u w:val="none"/>
    </w:rPr>
  </w:style>
  <w:style w:type="character" w:customStyle="1" w:styleId="10">
    <w:name w:val="font41"/>
    <w:basedOn w:val="6"/>
    <w:qFormat/>
    <w:uiPriority w:val="0"/>
    <w:rPr>
      <w:rFonts w:hint="eastAsia" w:ascii="宋体" w:hAnsi="宋体" w:eastAsia="宋体" w:cs="宋体"/>
      <w:color w:val="000000"/>
      <w:sz w:val="20"/>
      <w:szCs w:val="20"/>
      <w:u w:val="none"/>
    </w:rPr>
  </w:style>
  <w:style w:type="character" w:customStyle="1" w:styleId="11">
    <w:name w:val="font71"/>
    <w:basedOn w:val="6"/>
    <w:qFormat/>
    <w:uiPriority w:val="0"/>
    <w:rPr>
      <w:rFonts w:hint="default" w:ascii="Times New Roman" w:hAnsi="Times New Roman" w:cs="Times New Roman"/>
      <w:color w:val="000000"/>
      <w:sz w:val="20"/>
      <w:szCs w:val="20"/>
      <w:u w:val="none"/>
    </w:rPr>
  </w:style>
  <w:style w:type="character" w:customStyle="1" w:styleId="12">
    <w:name w:val="font31"/>
    <w:basedOn w:val="6"/>
    <w:qFormat/>
    <w:uiPriority w:val="0"/>
    <w:rPr>
      <w:rFonts w:hint="eastAsia" w:ascii="仿宋_GB2312" w:eastAsia="仿宋_GB2312" w:cs="仿宋_GB2312"/>
      <w:color w:val="000000"/>
      <w:sz w:val="20"/>
      <w:szCs w:val="20"/>
      <w:u w:val="none"/>
    </w:rPr>
  </w:style>
  <w:style w:type="character" w:customStyle="1" w:styleId="13">
    <w:name w:val="font6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1473</Words>
  <Characters>1608</Characters>
  <Lines>15</Lines>
  <Paragraphs>4</Paragraphs>
  <TotalTime>6</TotalTime>
  <ScaleCrop>false</ScaleCrop>
  <LinksUpToDate>false</LinksUpToDate>
  <CharactersWithSpaces>1732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2021-10-11T02:02:00Z</dcterms:created>
  <dc:creator>lenovo</dc:creator>
  <cp:lastModifiedBy>王一然(20170006)</cp:lastModifiedBy>
  <cp:lastPrinted>2019-10-30T05:16:00Z</cp:lastPrinted>
  <dcterms:modified xsi:type="dcterms:W3CDTF">2025-03-21T05:32:16Z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DAB80DCC93B64FA399C99283A0612293_13</vt:lpwstr>
  </property>
  <property fmtid="{D5CDD505-2E9C-101B-9397-08002B2CF9AE}" pid="4" name="KSOTemplateDocerSaveRecord">
    <vt:lpwstr>eyJoZGlkIjoiYzYwOGFhZTkwYmM2MmQ4OWMzMzliNGJiYjU1MzI1OWIiLCJ1c2VySWQiOiI4NjY1OTMxNDEifQ==</vt:lpwstr>
  </property>
</Properties>
</file>