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firstLineChars="20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sz w:val="32"/>
          <w:szCs w:val="32"/>
          <w:lang w:val="en-US"/>
        </w:rPr>
        <w:t>2022级星海艺术团学生转专业名单公示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本着“公平、公正、公开”的原则，经过公开报名、调剂预选、面试等层层选拔程序，2022级校艺术团学生转专业面试</w:t>
      </w:r>
      <w:r>
        <w:rPr>
          <w:rFonts w:hint="eastAsia"/>
          <w:sz w:val="24"/>
          <w:szCs w:val="24"/>
          <w:lang w:val="en-US" w:eastAsia="zh-CN"/>
        </w:rPr>
        <w:t>已完成</w:t>
      </w:r>
      <w:r>
        <w:rPr>
          <w:sz w:val="24"/>
          <w:szCs w:val="24"/>
          <w:lang w:val="en-US"/>
        </w:rPr>
        <w:t>。现将上海立信会计金融学院星海艺术团学生转专业名单公示如下：</w:t>
      </w:r>
    </w:p>
    <w:p>
      <w:pPr>
        <w:pStyle w:val="style0"/>
        <w:rPr/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1746092</wp:posOffset>
            </wp:positionH>
            <wp:positionV relativeFrom="page">
              <wp:posOffset>2302409</wp:posOffset>
            </wp:positionV>
            <wp:extent cx="4039962" cy="748141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39962" cy="74814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  <w:lang w:val="en-US"/>
        </w:rPr>
        <w:t>公示期：2023年5月16日—20日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  <w:lang w:val="en-US"/>
        </w:rPr>
        <w:t>如有异议，请与校团委魏启旦老师联系。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  <w:lang w:val="en-US"/>
        </w:rPr>
        <w:t>联系电话：18021099159</w:t>
      </w:r>
    </w:p>
    <w:p>
      <w:pPr>
        <w:pStyle w:val="style0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校团委</w:t>
      </w:r>
    </w:p>
    <w:p>
      <w:pPr>
        <w:pStyle w:val="style0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2023年5月16日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146</Words>
  <Characters>171</Characters>
  <Application>WPS Office</Application>
  <Paragraphs>12</Paragraphs>
  <CharactersWithSpaces>171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2023-05-12T07:53:15Z</dcterms:created>
  <dc:creator>V2046A</dc:creator>
  <lastModifiedBy>LIO-AN00</lastModifiedBy>
  <dcterms:modified xsi:type="dcterms:W3CDTF">2023-05-16T01:08:19Z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c6fe63d7d2fd44a18cd8fcd1e5cbd07c_21</vt:lpwstr>
  </property>
</Properties>
</file>